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718AE" w:rsidRDefault="00316B0B">
      <w:pPr>
        <w:rPr>
          <w:rFonts w:ascii="Arial" w:hAnsi="Arial" w:cs="Arial"/>
          <w:b/>
          <w:sz w:val="22"/>
          <w:szCs w:val="22"/>
        </w:rPr>
      </w:pPr>
      <w:proofErr w:type="spellStart"/>
      <w:r>
        <w:rPr>
          <w:rFonts w:ascii="Arial" w:hAnsi="Arial" w:cs="Arial"/>
          <w:b/>
          <w:sz w:val="22"/>
          <w:szCs w:val="22"/>
        </w:rPr>
        <w:t>Catc</w:t>
      </w:r>
      <w:r w:rsidR="007D01FA">
        <w:rPr>
          <w:rFonts w:ascii="Arial" w:hAnsi="Arial" w:cs="Arial"/>
          <w:b/>
          <w:sz w:val="22"/>
          <w:szCs w:val="22"/>
        </w:rPr>
        <w:t>b</w:t>
      </w:r>
      <w:r>
        <w:rPr>
          <w:rFonts w:ascii="Arial" w:hAnsi="Arial" w:cs="Arial"/>
          <w:b/>
          <w:sz w:val="22"/>
          <w:szCs w:val="22"/>
        </w:rPr>
        <w:t>asin</w:t>
      </w:r>
      <w:proofErr w:type="spellEnd"/>
      <w:r>
        <w:rPr>
          <w:rFonts w:ascii="Arial" w:hAnsi="Arial" w:cs="Arial"/>
          <w:b/>
          <w:sz w:val="22"/>
          <w:szCs w:val="22"/>
        </w:rPr>
        <w:t xml:space="preserve"> </w:t>
      </w:r>
      <w:r w:rsidR="00E733C3">
        <w:rPr>
          <w:rFonts w:ascii="Arial" w:hAnsi="Arial" w:cs="Arial"/>
          <w:b/>
          <w:sz w:val="22"/>
          <w:szCs w:val="22"/>
        </w:rPr>
        <w:t>Example</w:t>
      </w:r>
    </w:p>
    <w:p w:rsidR="00B718AE" w:rsidRDefault="00B718AE">
      <w:pPr>
        <w:rPr>
          <w:rFonts w:ascii="Arial" w:hAnsi="Arial" w:cs="Arial"/>
          <w:sz w:val="22"/>
          <w:szCs w:val="22"/>
        </w:rPr>
      </w:pPr>
    </w:p>
    <w:p w:rsidR="00316B0B" w:rsidRDefault="00B079A0" w:rsidP="00B079A0">
      <w:pPr>
        <w:rPr>
          <w:rFonts w:ascii="Arial" w:hAnsi="Arial" w:cs="Arial"/>
          <w:sz w:val="22"/>
        </w:rPr>
      </w:pPr>
      <w:r>
        <w:rPr>
          <w:rFonts w:ascii="Arial" w:hAnsi="Arial" w:cs="Arial"/>
          <w:sz w:val="22"/>
        </w:rPr>
        <w:t xml:space="preserve">For this example, we will start with the model file we created for No Controls and add </w:t>
      </w:r>
      <w:r w:rsidR="00316B0B">
        <w:rPr>
          <w:rFonts w:ascii="Arial" w:hAnsi="Arial" w:cs="Arial"/>
          <w:sz w:val="22"/>
        </w:rPr>
        <w:t>Catch</w:t>
      </w:r>
      <w:r w:rsidR="007D01FA">
        <w:rPr>
          <w:rFonts w:ascii="Arial" w:hAnsi="Arial" w:cs="Arial"/>
          <w:sz w:val="22"/>
        </w:rPr>
        <w:t>b</w:t>
      </w:r>
      <w:r w:rsidR="00316B0B">
        <w:rPr>
          <w:rFonts w:ascii="Arial" w:hAnsi="Arial" w:cs="Arial"/>
          <w:sz w:val="22"/>
        </w:rPr>
        <w:t xml:space="preserve">asins to treat runoff </w:t>
      </w:r>
      <w:r w:rsidR="00FC5616">
        <w:rPr>
          <w:rFonts w:ascii="Arial" w:hAnsi="Arial" w:cs="Arial"/>
          <w:sz w:val="22"/>
        </w:rPr>
        <w:t>from the parking lot</w:t>
      </w:r>
      <w:r w:rsidR="00316B0B">
        <w:rPr>
          <w:rFonts w:ascii="Arial" w:hAnsi="Arial" w:cs="Arial"/>
          <w:sz w:val="22"/>
        </w:rPr>
        <w:t>.</w:t>
      </w:r>
    </w:p>
    <w:p w:rsidR="00316B0B" w:rsidRDefault="00316B0B" w:rsidP="00B079A0">
      <w:pPr>
        <w:rPr>
          <w:rFonts w:ascii="Arial" w:hAnsi="Arial" w:cs="Arial"/>
          <w:sz w:val="22"/>
        </w:rPr>
      </w:pPr>
    </w:p>
    <w:p w:rsidR="00B079A0" w:rsidRDefault="00B079A0" w:rsidP="00B079A0">
      <w:pPr>
        <w:rPr>
          <w:rFonts w:ascii="Arial" w:hAnsi="Arial" w:cs="Arial"/>
          <w:sz w:val="22"/>
          <w:szCs w:val="22"/>
        </w:rPr>
      </w:pPr>
      <w:r>
        <w:rPr>
          <w:rFonts w:ascii="Arial" w:hAnsi="Arial" w:cs="Arial"/>
          <w:sz w:val="22"/>
          <w:szCs w:val="22"/>
        </w:rPr>
        <w:t xml:space="preserve">Open the </w:t>
      </w:r>
      <w:r w:rsidRPr="00213615">
        <w:rPr>
          <w:rFonts w:ascii="Arial" w:hAnsi="Arial" w:cs="Arial"/>
          <w:b/>
          <w:sz w:val="22"/>
          <w:szCs w:val="22"/>
        </w:rPr>
        <w:t>No Controls</w:t>
      </w:r>
      <w:r>
        <w:rPr>
          <w:rFonts w:ascii="Arial" w:hAnsi="Arial" w:cs="Arial"/>
          <w:sz w:val="22"/>
          <w:szCs w:val="22"/>
        </w:rPr>
        <w:t xml:space="preserve"> model file and Save the File with a new name.</w:t>
      </w:r>
    </w:p>
    <w:p w:rsidR="007D01FA" w:rsidRDefault="007D01FA" w:rsidP="00B079A0">
      <w:pPr>
        <w:rPr>
          <w:rFonts w:ascii="Arial" w:hAnsi="Arial" w:cs="Arial"/>
          <w:sz w:val="22"/>
          <w:szCs w:val="22"/>
        </w:rPr>
      </w:pPr>
    </w:p>
    <w:p w:rsidR="007D01FA" w:rsidRDefault="007D01FA" w:rsidP="00B079A0">
      <w:pPr>
        <w:rPr>
          <w:rFonts w:ascii="Arial" w:hAnsi="Arial" w:cs="Arial"/>
          <w:sz w:val="22"/>
          <w:szCs w:val="22"/>
        </w:rPr>
      </w:pPr>
    </w:p>
    <w:p w:rsidR="007D01FA" w:rsidRDefault="007D01FA" w:rsidP="00B079A0">
      <w:pPr>
        <w:rPr>
          <w:rFonts w:ascii="Arial" w:hAnsi="Arial" w:cs="Arial"/>
          <w:sz w:val="22"/>
          <w:szCs w:val="22"/>
        </w:rPr>
      </w:pPr>
      <w:r>
        <w:rPr>
          <w:noProof/>
        </w:rPr>
        <w:drawing>
          <wp:inline distT="0" distB="0" distL="0" distR="0" wp14:anchorId="0E5608A3" wp14:editId="3A11665E">
            <wp:extent cx="5851319" cy="269003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l="14034" t="4874" r="46595" b="66165"/>
                    <a:stretch/>
                  </pic:blipFill>
                  <pic:spPr bwMode="auto">
                    <a:xfrm>
                      <a:off x="0" y="0"/>
                      <a:ext cx="5861809" cy="2694860"/>
                    </a:xfrm>
                    <a:prstGeom prst="rect">
                      <a:avLst/>
                    </a:prstGeom>
                    <a:ln>
                      <a:noFill/>
                    </a:ln>
                    <a:extLst>
                      <a:ext uri="{53640926-AAD7-44D8-BBD7-CCE9431645EC}">
                        <a14:shadowObscured xmlns:a14="http://schemas.microsoft.com/office/drawing/2010/main"/>
                      </a:ext>
                    </a:extLst>
                  </pic:spPr>
                </pic:pic>
              </a:graphicData>
            </a:graphic>
          </wp:inline>
        </w:drawing>
      </w:r>
    </w:p>
    <w:p w:rsidR="00B079A0" w:rsidRDefault="00B079A0" w:rsidP="00B079A0">
      <w:pPr>
        <w:rPr>
          <w:rFonts w:ascii="Arial" w:hAnsi="Arial" w:cs="Arial"/>
          <w:sz w:val="22"/>
          <w:szCs w:val="22"/>
        </w:rPr>
      </w:pPr>
    </w:p>
    <w:p w:rsidR="00B079A0" w:rsidRDefault="00B079A0" w:rsidP="00B079A0">
      <w:pPr>
        <w:jc w:val="center"/>
        <w:rPr>
          <w:rFonts w:ascii="Arial" w:hAnsi="Arial" w:cs="Arial"/>
          <w:sz w:val="22"/>
          <w:szCs w:val="22"/>
        </w:rPr>
      </w:pPr>
    </w:p>
    <w:p w:rsidR="00B079A0" w:rsidRDefault="00B079A0" w:rsidP="00B079A0">
      <w:pPr>
        <w:rPr>
          <w:rFonts w:ascii="Arial" w:hAnsi="Arial" w:cs="Arial"/>
          <w:sz w:val="22"/>
          <w:szCs w:val="22"/>
        </w:rPr>
      </w:pPr>
    </w:p>
    <w:p w:rsidR="00070DB3" w:rsidRDefault="00070DB3" w:rsidP="00B079A0">
      <w:pPr>
        <w:rPr>
          <w:rFonts w:ascii="Arial" w:hAnsi="Arial" w:cs="Arial"/>
          <w:sz w:val="22"/>
          <w:szCs w:val="22"/>
        </w:rPr>
      </w:pPr>
      <w:r>
        <w:rPr>
          <w:rFonts w:ascii="Arial" w:hAnsi="Arial" w:cs="Arial"/>
          <w:sz w:val="22"/>
          <w:szCs w:val="22"/>
        </w:rPr>
        <w:t xml:space="preserve">Change the Site Description in the Current File Data to reflect the </w:t>
      </w:r>
      <w:r w:rsidR="004221B0">
        <w:rPr>
          <w:rFonts w:ascii="Arial" w:hAnsi="Arial" w:cs="Arial"/>
          <w:sz w:val="22"/>
          <w:szCs w:val="22"/>
        </w:rPr>
        <w:t>Catch</w:t>
      </w:r>
      <w:r w:rsidR="007D01FA">
        <w:rPr>
          <w:rFonts w:ascii="Arial" w:hAnsi="Arial" w:cs="Arial"/>
          <w:sz w:val="22"/>
          <w:szCs w:val="22"/>
        </w:rPr>
        <w:t>b</w:t>
      </w:r>
      <w:r w:rsidR="004221B0">
        <w:rPr>
          <w:rFonts w:ascii="Arial" w:hAnsi="Arial" w:cs="Arial"/>
          <w:sz w:val="22"/>
          <w:szCs w:val="22"/>
        </w:rPr>
        <w:t>asins</w:t>
      </w:r>
      <w:r w:rsidR="007D01FA">
        <w:rPr>
          <w:rFonts w:ascii="Arial" w:hAnsi="Arial" w:cs="Arial"/>
          <w:sz w:val="22"/>
          <w:szCs w:val="22"/>
        </w:rPr>
        <w:t xml:space="preserve"> use</w:t>
      </w:r>
      <w:r>
        <w:rPr>
          <w:rFonts w:ascii="Arial" w:hAnsi="Arial" w:cs="Arial"/>
          <w:sz w:val="22"/>
          <w:szCs w:val="22"/>
        </w:rPr>
        <w:t>.</w:t>
      </w:r>
    </w:p>
    <w:p w:rsidR="00070DB3" w:rsidRDefault="00070DB3" w:rsidP="00B079A0">
      <w:pPr>
        <w:rPr>
          <w:rFonts w:ascii="Arial" w:hAnsi="Arial" w:cs="Arial"/>
          <w:sz w:val="22"/>
          <w:szCs w:val="22"/>
        </w:rPr>
      </w:pPr>
    </w:p>
    <w:p w:rsidR="00070DB3" w:rsidRDefault="007D01FA" w:rsidP="00B079A0">
      <w:pPr>
        <w:rPr>
          <w:rFonts w:ascii="Arial" w:hAnsi="Arial" w:cs="Arial"/>
          <w:sz w:val="22"/>
          <w:szCs w:val="22"/>
        </w:rPr>
      </w:pPr>
      <w:r>
        <w:rPr>
          <w:noProof/>
        </w:rPr>
        <w:lastRenderedPageBreak/>
        <w:drawing>
          <wp:inline distT="0" distB="0" distL="0" distR="0" wp14:anchorId="06F56EE1" wp14:editId="1BCB54FD">
            <wp:extent cx="5734050" cy="616680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5288" t="4616" r="60737" b="36923"/>
                    <a:stretch/>
                  </pic:blipFill>
                  <pic:spPr bwMode="auto">
                    <a:xfrm>
                      <a:off x="0" y="0"/>
                      <a:ext cx="5739183" cy="6172330"/>
                    </a:xfrm>
                    <a:prstGeom prst="rect">
                      <a:avLst/>
                    </a:prstGeom>
                    <a:ln>
                      <a:noFill/>
                    </a:ln>
                    <a:extLst>
                      <a:ext uri="{53640926-AAD7-44D8-BBD7-CCE9431645EC}">
                        <a14:shadowObscured xmlns:a14="http://schemas.microsoft.com/office/drawing/2010/main"/>
                      </a:ext>
                    </a:extLst>
                  </pic:spPr>
                </pic:pic>
              </a:graphicData>
            </a:graphic>
          </wp:inline>
        </w:drawing>
      </w:r>
    </w:p>
    <w:p w:rsidR="00070DB3" w:rsidRDefault="00070DB3" w:rsidP="00B079A0">
      <w:pPr>
        <w:rPr>
          <w:rFonts w:ascii="Arial" w:hAnsi="Arial" w:cs="Arial"/>
          <w:sz w:val="22"/>
          <w:szCs w:val="22"/>
        </w:rPr>
      </w:pPr>
    </w:p>
    <w:p w:rsidR="00FC5616" w:rsidRDefault="00FC5616">
      <w:pPr>
        <w:rPr>
          <w:rFonts w:ascii="Arial" w:hAnsi="Arial" w:cs="Arial"/>
          <w:sz w:val="22"/>
          <w:szCs w:val="22"/>
        </w:rPr>
      </w:pPr>
      <w:r>
        <w:rPr>
          <w:rFonts w:ascii="Arial" w:hAnsi="Arial" w:cs="Arial"/>
          <w:sz w:val="22"/>
          <w:szCs w:val="22"/>
        </w:rPr>
        <w:br w:type="page"/>
      </w:r>
    </w:p>
    <w:p w:rsidR="00B079A0" w:rsidRDefault="007D01FA" w:rsidP="00B079A0">
      <w:pPr>
        <w:rPr>
          <w:rFonts w:ascii="Arial" w:hAnsi="Arial" w:cs="Arial"/>
          <w:sz w:val="22"/>
          <w:szCs w:val="22"/>
        </w:rPr>
      </w:pPr>
      <w:r>
        <w:rPr>
          <w:rFonts w:ascii="Arial" w:hAnsi="Arial" w:cs="Arial"/>
          <w:sz w:val="22"/>
          <w:szCs w:val="22"/>
        </w:rPr>
        <w:lastRenderedPageBreak/>
        <w:t>T</w:t>
      </w:r>
      <w:r w:rsidR="00FC5616">
        <w:rPr>
          <w:rFonts w:ascii="Arial" w:hAnsi="Arial" w:cs="Arial"/>
          <w:sz w:val="22"/>
          <w:szCs w:val="22"/>
        </w:rPr>
        <w:t>he Catch</w:t>
      </w:r>
      <w:r>
        <w:rPr>
          <w:rFonts w:ascii="Arial" w:hAnsi="Arial" w:cs="Arial"/>
          <w:sz w:val="22"/>
          <w:szCs w:val="22"/>
        </w:rPr>
        <w:t>b</w:t>
      </w:r>
      <w:r w:rsidR="00FC5616">
        <w:rPr>
          <w:rFonts w:ascii="Arial" w:hAnsi="Arial" w:cs="Arial"/>
          <w:sz w:val="22"/>
          <w:szCs w:val="22"/>
        </w:rPr>
        <w:t>asins will be modeled as Source Area Controls</w:t>
      </w:r>
      <w:r>
        <w:rPr>
          <w:rFonts w:ascii="Arial" w:hAnsi="Arial" w:cs="Arial"/>
          <w:sz w:val="22"/>
          <w:szCs w:val="22"/>
        </w:rPr>
        <w:t xml:space="preserve"> located in the paved parking 1 source area (2.85 acres)</w:t>
      </w:r>
      <w:r w:rsidR="00FC5616">
        <w:rPr>
          <w:rFonts w:ascii="Arial" w:hAnsi="Arial" w:cs="Arial"/>
          <w:sz w:val="22"/>
          <w:szCs w:val="22"/>
        </w:rPr>
        <w:t xml:space="preserve">. </w:t>
      </w:r>
      <w:r>
        <w:rPr>
          <w:rFonts w:ascii="Arial" w:hAnsi="Arial" w:cs="Arial"/>
          <w:sz w:val="22"/>
          <w:szCs w:val="22"/>
        </w:rPr>
        <w:t>Select the catchbasins in the “first control practice” column:</w:t>
      </w:r>
    </w:p>
    <w:p w:rsidR="00B079A0" w:rsidRDefault="00B079A0" w:rsidP="00B079A0">
      <w:pPr>
        <w:rPr>
          <w:rFonts w:ascii="Arial" w:hAnsi="Arial" w:cs="Arial"/>
          <w:sz w:val="22"/>
          <w:szCs w:val="22"/>
        </w:rPr>
      </w:pPr>
    </w:p>
    <w:p w:rsidR="007D01FA" w:rsidRDefault="007D01FA" w:rsidP="00B079A0">
      <w:pPr>
        <w:rPr>
          <w:rFonts w:ascii="Arial" w:hAnsi="Arial" w:cs="Arial"/>
          <w:sz w:val="22"/>
          <w:szCs w:val="22"/>
        </w:rPr>
      </w:pPr>
      <w:r>
        <w:rPr>
          <w:noProof/>
        </w:rPr>
        <w:drawing>
          <wp:inline distT="0" distB="0" distL="0" distR="0" wp14:anchorId="3CC97F5C" wp14:editId="27329B66">
            <wp:extent cx="6113721" cy="524033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t="4012" r="56093" b="35773"/>
                    <a:stretch/>
                  </pic:blipFill>
                  <pic:spPr bwMode="auto">
                    <a:xfrm>
                      <a:off x="0" y="0"/>
                      <a:ext cx="6124679" cy="5249726"/>
                    </a:xfrm>
                    <a:prstGeom prst="rect">
                      <a:avLst/>
                    </a:prstGeom>
                    <a:ln>
                      <a:noFill/>
                    </a:ln>
                    <a:extLst>
                      <a:ext uri="{53640926-AAD7-44D8-BBD7-CCE9431645EC}">
                        <a14:shadowObscured xmlns:a14="http://schemas.microsoft.com/office/drawing/2010/main"/>
                      </a:ext>
                    </a:extLst>
                  </pic:spPr>
                </pic:pic>
              </a:graphicData>
            </a:graphic>
          </wp:inline>
        </w:drawing>
      </w:r>
    </w:p>
    <w:p w:rsidR="007D01FA" w:rsidRDefault="007D01FA" w:rsidP="00B079A0">
      <w:pPr>
        <w:rPr>
          <w:rFonts w:ascii="Arial" w:hAnsi="Arial" w:cs="Arial"/>
          <w:sz w:val="22"/>
          <w:szCs w:val="22"/>
        </w:rPr>
      </w:pPr>
    </w:p>
    <w:p w:rsidR="007D01FA" w:rsidRDefault="007D01FA" w:rsidP="00B079A0">
      <w:pPr>
        <w:rPr>
          <w:rFonts w:ascii="Arial" w:hAnsi="Arial" w:cs="Arial"/>
          <w:sz w:val="22"/>
          <w:szCs w:val="22"/>
        </w:rPr>
      </w:pPr>
    </w:p>
    <w:p w:rsidR="00B079A0" w:rsidRDefault="00B079A0" w:rsidP="00B079A0">
      <w:pPr>
        <w:rPr>
          <w:rFonts w:ascii="Arial" w:hAnsi="Arial" w:cs="Arial"/>
          <w:sz w:val="22"/>
          <w:szCs w:val="22"/>
        </w:rPr>
      </w:pPr>
    </w:p>
    <w:p w:rsidR="00B079A0" w:rsidRPr="00B079A0" w:rsidRDefault="00B079A0" w:rsidP="00B079A0">
      <w:pPr>
        <w:rPr>
          <w:rFonts w:ascii="Arial" w:hAnsi="Arial" w:cs="Arial"/>
          <w:sz w:val="22"/>
          <w:szCs w:val="22"/>
        </w:rPr>
      </w:pPr>
    </w:p>
    <w:p w:rsidR="00E14C52" w:rsidRDefault="000F4A11" w:rsidP="002846BD">
      <w:pPr>
        <w:rPr>
          <w:rFonts w:ascii="Arial" w:hAnsi="Arial"/>
          <w:sz w:val="22"/>
          <w:szCs w:val="22"/>
        </w:rPr>
      </w:pPr>
      <w:r>
        <w:rPr>
          <w:rFonts w:ascii="Arial" w:hAnsi="Arial"/>
          <w:sz w:val="22"/>
          <w:szCs w:val="22"/>
        </w:rPr>
        <w:t>Select the Catch Basin control measure from the Source Area Control Measure pull-down menu</w:t>
      </w:r>
      <w:r w:rsidR="003A4388">
        <w:rPr>
          <w:rFonts w:ascii="Arial" w:hAnsi="Arial"/>
          <w:sz w:val="22"/>
          <w:szCs w:val="22"/>
        </w:rPr>
        <w:t xml:space="preserve"> next to the appropriate Parking Lot source area</w:t>
      </w:r>
      <w:r w:rsidR="00E14C52" w:rsidRPr="00F96754">
        <w:rPr>
          <w:rFonts w:ascii="Arial" w:hAnsi="Arial"/>
          <w:sz w:val="22"/>
          <w:szCs w:val="22"/>
        </w:rPr>
        <w:t xml:space="preserve">. </w:t>
      </w:r>
      <w:r w:rsidR="00FA44C4">
        <w:rPr>
          <w:rFonts w:ascii="Arial" w:hAnsi="Arial"/>
          <w:sz w:val="22"/>
          <w:szCs w:val="22"/>
        </w:rPr>
        <w:t>This will open the Catch Basin form.</w:t>
      </w:r>
    </w:p>
    <w:p w:rsidR="000F4A11" w:rsidRDefault="000F4A11" w:rsidP="002846BD">
      <w:pPr>
        <w:rPr>
          <w:rFonts w:ascii="Arial" w:hAnsi="Arial"/>
          <w:sz w:val="22"/>
          <w:szCs w:val="22"/>
        </w:rPr>
      </w:pPr>
    </w:p>
    <w:p w:rsidR="007D01FA" w:rsidRDefault="007D01FA" w:rsidP="007D01FA">
      <w:pPr>
        <w:rPr>
          <w:rFonts w:ascii="Arial" w:hAnsi="Arial"/>
          <w:sz w:val="22"/>
          <w:szCs w:val="22"/>
        </w:rPr>
      </w:pPr>
      <w:r w:rsidRPr="00F96754">
        <w:rPr>
          <w:rFonts w:ascii="Arial" w:hAnsi="Arial"/>
          <w:sz w:val="22"/>
          <w:szCs w:val="22"/>
        </w:rPr>
        <w:t xml:space="preserve">Enter the data shown below.  </w:t>
      </w:r>
    </w:p>
    <w:p w:rsidR="007D01FA" w:rsidRDefault="007D01FA" w:rsidP="007D01FA">
      <w:pPr>
        <w:rPr>
          <w:rFonts w:ascii="Arial" w:hAnsi="Arial"/>
          <w:sz w:val="22"/>
          <w:szCs w:val="22"/>
        </w:rPr>
      </w:pPr>
    </w:p>
    <w:p w:rsidR="007D01FA" w:rsidRPr="00F96754" w:rsidRDefault="007D01FA" w:rsidP="007D01FA">
      <w:pPr>
        <w:rPr>
          <w:rFonts w:ascii="Arial" w:hAnsi="Arial"/>
          <w:sz w:val="22"/>
          <w:szCs w:val="22"/>
        </w:rPr>
      </w:pPr>
      <w:r w:rsidRPr="00F96754">
        <w:rPr>
          <w:rFonts w:ascii="Arial" w:hAnsi="Arial"/>
          <w:sz w:val="22"/>
          <w:szCs w:val="22"/>
        </w:rPr>
        <w:t xml:space="preserve">There are </w:t>
      </w:r>
      <w:r w:rsidR="001F69A1">
        <w:rPr>
          <w:rFonts w:ascii="Arial" w:hAnsi="Arial"/>
          <w:sz w:val="22"/>
          <w:szCs w:val="22"/>
        </w:rPr>
        <w:t>three</w:t>
      </w:r>
      <w:r w:rsidRPr="00F96754">
        <w:rPr>
          <w:rFonts w:ascii="Arial" w:hAnsi="Arial"/>
          <w:sz w:val="22"/>
          <w:szCs w:val="22"/>
        </w:rPr>
        <w:t xml:space="preserve"> 2’ x 3’ catchbasins with a 2 foot sump below the invert of the outlet storm sewer.  The catchbasin sumps are in the inlets to the storm sewer.  We are assuming each catchbasin treats its own area – therefore the catchbasins are in “parallel”, not in series.  If the catchbasins were in series, the map would need to be set up differently.</w:t>
      </w:r>
    </w:p>
    <w:p w:rsidR="007D01FA" w:rsidRPr="00F96754" w:rsidRDefault="007D01FA" w:rsidP="007D01FA">
      <w:pPr>
        <w:rPr>
          <w:rFonts w:ascii="Arial" w:hAnsi="Arial"/>
          <w:sz w:val="22"/>
          <w:szCs w:val="22"/>
        </w:rPr>
      </w:pPr>
    </w:p>
    <w:p w:rsidR="007D01FA" w:rsidRPr="00F96754" w:rsidRDefault="007D01FA" w:rsidP="007D01FA">
      <w:pPr>
        <w:rPr>
          <w:rFonts w:ascii="Arial" w:hAnsi="Arial"/>
          <w:i/>
          <w:sz w:val="22"/>
          <w:szCs w:val="22"/>
        </w:rPr>
      </w:pPr>
      <w:r w:rsidRPr="00F96754">
        <w:rPr>
          <w:rFonts w:ascii="Arial" w:hAnsi="Arial"/>
          <w:i/>
          <w:sz w:val="22"/>
          <w:szCs w:val="22"/>
        </w:rPr>
        <w:lastRenderedPageBreak/>
        <w:t>Note: when moving through the Catch</w:t>
      </w:r>
      <w:r w:rsidR="001F69A1">
        <w:rPr>
          <w:rFonts w:ascii="Arial" w:hAnsi="Arial"/>
          <w:i/>
          <w:sz w:val="22"/>
          <w:szCs w:val="22"/>
        </w:rPr>
        <w:t>b</w:t>
      </w:r>
      <w:r w:rsidRPr="00F96754">
        <w:rPr>
          <w:rFonts w:ascii="Arial" w:hAnsi="Arial"/>
          <w:i/>
          <w:sz w:val="22"/>
          <w:szCs w:val="22"/>
        </w:rPr>
        <w:t>asin form, press the “Enter” key to move to the next cell, not the “Tab” key.</w:t>
      </w:r>
    </w:p>
    <w:p w:rsidR="007D01FA" w:rsidRPr="00F96754" w:rsidRDefault="007D01FA" w:rsidP="007D01FA">
      <w:pPr>
        <w:rPr>
          <w:rFonts w:ascii="Arial" w:hAnsi="Arial"/>
          <w:sz w:val="22"/>
          <w:szCs w:val="22"/>
        </w:rPr>
      </w:pPr>
    </w:p>
    <w:p w:rsidR="007D01FA" w:rsidRDefault="007D01FA" w:rsidP="007D01FA">
      <w:pPr>
        <w:rPr>
          <w:rFonts w:ascii="Arial" w:hAnsi="Arial"/>
          <w:szCs w:val="20"/>
        </w:rPr>
      </w:pPr>
    </w:p>
    <w:p w:rsidR="007D01FA" w:rsidRDefault="007D01FA" w:rsidP="007D01FA">
      <w:pPr>
        <w:rPr>
          <w:rFonts w:ascii="Arial" w:hAnsi="Arial"/>
          <w:szCs w:val="20"/>
        </w:rPr>
      </w:pPr>
    </w:p>
    <w:p w:rsidR="000F4A11" w:rsidRDefault="000F4A11" w:rsidP="002846BD">
      <w:pPr>
        <w:rPr>
          <w:rFonts w:ascii="Arial" w:hAnsi="Arial"/>
          <w:sz w:val="22"/>
          <w:szCs w:val="22"/>
        </w:rPr>
      </w:pPr>
    </w:p>
    <w:p w:rsidR="000F4A11" w:rsidRDefault="007D01FA" w:rsidP="002846BD">
      <w:pPr>
        <w:rPr>
          <w:rFonts w:ascii="Arial" w:hAnsi="Arial"/>
          <w:sz w:val="22"/>
          <w:szCs w:val="22"/>
        </w:rPr>
      </w:pPr>
      <w:r>
        <w:rPr>
          <w:noProof/>
        </w:rPr>
        <w:drawing>
          <wp:inline distT="0" distB="0" distL="0" distR="0" wp14:anchorId="68547EC7" wp14:editId="22650FBE">
            <wp:extent cx="5848350" cy="552193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4968" t="7949" r="60577" b="40000"/>
                    <a:stretch/>
                  </pic:blipFill>
                  <pic:spPr bwMode="auto">
                    <a:xfrm>
                      <a:off x="0" y="0"/>
                      <a:ext cx="5848350" cy="5521930"/>
                    </a:xfrm>
                    <a:prstGeom prst="rect">
                      <a:avLst/>
                    </a:prstGeom>
                    <a:ln>
                      <a:noFill/>
                    </a:ln>
                    <a:extLst>
                      <a:ext uri="{53640926-AAD7-44D8-BBD7-CCE9431645EC}">
                        <a14:shadowObscured xmlns:a14="http://schemas.microsoft.com/office/drawing/2010/main"/>
                      </a:ext>
                    </a:extLst>
                  </pic:spPr>
                </pic:pic>
              </a:graphicData>
            </a:graphic>
          </wp:inline>
        </w:drawing>
      </w:r>
    </w:p>
    <w:p w:rsidR="000F4A11" w:rsidRDefault="000F4A11" w:rsidP="002846BD">
      <w:pPr>
        <w:rPr>
          <w:rFonts w:ascii="Arial" w:hAnsi="Arial"/>
          <w:sz w:val="22"/>
          <w:szCs w:val="22"/>
        </w:rPr>
      </w:pPr>
    </w:p>
    <w:p w:rsidR="00F96754" w:rsidRDefault="000F4A11">
      <w:pPr>
        <w:rPr>
          <w:rFonts w:ascii="Arial" w:hAnsi="Arial" w:cs="Arial"/>
          <w:sz w:val="22"/>
          <w:szCs w:val="22"/>
        </w:rPr>
      </w:pPr>
      <w:r>
        <w:rPr>
          <w:rFonts w:ascii="Arial" w:hAnsi="Arial"/>
          <w:sz w:val="22"/>
          <w:szCs w:val="22"/>
        </w:rPr>
        <w:br w:type="page"/>
      </w:r>
    </w:p>
    <w:p w:rsidR="00FF2620" w:rsidRPr="006A0796" w:rsidRDefault="00FF2620" w:rsidP="00FF2620">
      <w:pPr>
        <w:pStyle w:val="BodyText2"/>
        <w:tabs>
          <w:tab w:val="left" w:pos="360"/>
        </w:tabs>
        <w:rPr>
          <w:sz w:val="20"/>
          <w:szCs w:val="20"/>
        </w:rPr>
      </w:pPr>
      <w:r w:rsidRPr="006A0796">
        <w:rPr>
          <w:sz w:val="20"/>
          <w:szCs w:val="20"/>
        </w:rPr>
        <w:lastRenderedPageBreak/>
        <w:t>Run the model.</w:t>
      </w:r>
    </w:p>
    <w:p w:rsidR="00FF2620" w:rsidRPr="006A0796" w:rsidRDefault="00FF2620" w:rsidP="00FF2620">
      <w:pPr>
        <w:pStyle w:val="BodyText2"/>
        <w:tabs>
          <w:tab w:val="left" w:pos="360"/>
        </w:tabs>
        <w:rPr>
          <w:sz w:val="20"/>
          <w:szCs w:val="20"/>
        </w:rPr>
      </w:pPr>
    </w:p>
    <w:p w:rsidR="00FF2620" w:rsidRPr="006A0796" w:rsidRDefault="00FF2620" w:rsidP="00FF2620">
      <w:pPr>
        <w:pStyle w:val="BodyText2"/>
        <w:tabs>
          <w:tab w:val="left" w:pos="360"/>
        </w:tabs>
        <w:rPr>
          <w:b/>
          <w:sz w:val="20"/>
          <w:szCs w:val="20"/>
        </w:rPr>
      </w:pPr>
      <w:r w:rsidRPr="006A0796">
        <w:rPr>
          <w:b/>
          <w:sz w:val="20"/>
          <w:szCs w:val="20"/>
        </w:rPr>
        <w:t>Results</w:t>
      </w:r>
    </w:p>
    <w:p w:rsidR="00FF2620" w:rsidRPr="006A0796" w:rsidRDefault="00FF2620" w:rsidP="00FF2620">
      <w:pPr>
        <w:pStyle w:val="BodyText2"/>
        <w:tabs>
          <w:tab w:val="left" w:pos="360"/>
        </w:tabs>
        <w:rPr>
          <w:b/>
          <w:sz w:val="20"/>
          <w:szCs w:val="20"/>
        </w:rPr>
      </w:pPr>
    </w:p>
    <w:p w:rsidR="000D0FC8" w:rsidRPr="000334C4" w:rsidRDefault="000D0FC8" w:rsidP="000D0FC8">
      <w:pPr>
        <w:pStyle w:val="BodyText2"/>
        <w:tabs>
          <w:tab w:val="left" w:pos="360"/>
        </w:tabs>
        <w:rPr>
          <w:sz w:val="20"/>
          <w:szCs w:val="20"/>
        </w:rPr>
      </w:pPr>
      <w:r w:rsidRPr="000334C4">
        <w:rPr>
          <w:sz w:val="20"/>
          <w:szCs w:val="20"/>
        </w:rPr>
        <w:t>Runoff Volume without controls:</w:t>
      </w:r>
      <w:r w:rsidRPr="000334C4">
        <w:rPr>
          <w:sz w:val="20"/>
          <w:szCs w:val="20"/>
        </w:rPr>
        <w:tab/>
      </w:r>
      <w:r w:rsidRPr="000334C4">
        <w:rPr>
          <w:sz w:val="20"/>
          <w:szCs w:val="20"/>
        </w:rPr>
        <w:tab/>
      </w:r>
      <w:r w:rsidRPr="000334C4">
        <w:rPr>
          <w:sz w:val="20"/>
          <w:szCs w:val="20"/>
        </w:rPr>
        <w:tab/>
        <w:t>173,467 cu ft</w:t>
      </w:r>
    </w:p>
    <w:p w:rsidR="000D0FC8" w:rsidRPr="000334C4" w:rsidRDefault="000D0FC8" w:rsidP="000D0FC8">
      <w:pPr>
        <w:pStyle w:val="BodyText2"/>
        <w:tabs>
          <w:tab w:val="left" w:pos="360"/>
        </w:tabs>
        <w:rPr>
          <w:sz w:val="20"/>
          <w:szCs w:val="20"/>
        </w:rPr>
      </w:pPr>
      <w:r w:rsidRPr="000334C4">
        <w:rPr>
          <w:sz w:val="20"/>
          <w:szCs w:val="20"/>
        </w:rPr>
        <w:t>Outfall Total with controls:</w:t>
      </w:r>
      <w:r w:rsidRPr="000334C4">
        <w:rPr>
          <w:sz w:val="20"/>
          <w:szCs w:val="20"/>
        </w:rPr>
        <w:tab/>
      </w:r>
      <w:r w:rsidRPr="000334C4">
        <w:rPr>
          <w:sz w:val="20"/>
          <w:szCs w:val="20"/>
        </w:rPr>
        <w:tab/>
      </w:r>
      <w:r w:rsidRPr="000334C4">
        <w:rPr>
          <w:sz w:val="20"/>
          <w:szCs w:val="20"/>
        </w:rPr>
        <w:tab/>
        <w:t>173,467 cu ft</w:t>
      </w:r>
    </w:p>
    <w:p w:rsidR="000D0FC8" w:rsidRPr="000334C4" w:rsidRDefault="000D0FC8" w:rsidP="000D0FC8">
      <w:pPr>
        <w:pStyle w:val="BodyText2"/>
        <w:tabs>
          <w:tab w:val="left" w:pos="360"/>
        </w:tabs>
        <w:rPr>
          <w:sz w:val="20"/>
          <w:szCs w:val="20"/>
        </w:rPr>
      </w:pPr>
      <w:r w:rsidRPr="000334C4">
        <w:rPr>
          <w:sz w:val="20"/>
          <w:szCs w:val="20"/>
        </w:rPr>
        <w:t>Runoff Volume Percent Reduction:</w:t>
      </w:r>
      <w:r w:rsidRPr="000334C4">
        <w:rPr>
          <w:sz w:val="20"/>
          <w:szCs w:val="20"/>
        </w:rPr>
        <w:tab/>
      </w:r>
      <w:r w:rsidRPr="000334C4">
        <w:rPr>
          <w:sz w:val="20"/>
          <w:szCs w:val="20"/>
        </w:rPr>
        <w:tab/>
      </w:r>
      <w:r>
        <w:rPr>
          <w:sz w:val="20"/>
          <w:szCs w:val="20"/>
        </w:rPr>
        <w:t>0</w:t>
      </w:r>
      <w:r w:rsidRPr="000334C4">
        <w:rPr>
          <w:sz w:val="20"/>
          <w:szCs w:val="20"/>
        </w:rPr>
        <w:t>%</w:t>
      </w:r>
    </w:p>
    <w:p w:rsidR="000D0FC8" w:rsidRPr="000334C4" w:rsidRDefault="000D0FC8" w:rsidP="000D0FC8">
      <w:pPr>
        <w:pStyle w:val="BodyText2"/>
        <w:tabs>
          <w:tab w:val="left" w:pos="360"/>
        </w:tabs>
        <w:rPr>
          <w:sz w:val="20"/>
          <w:szCs w:val="20"/>
        </w:rPr>
      </w:pPr>
      <w:r w:rsidRPr="000334C4">
        <w:rPr>
          <w:sz w:val="20"/>
          <w:szCs w:val="20"/>
        </w:rPr>
        <w:t>Particulate Solids Concentration (with controls):</w:t>
      </w:r>
      <w:r w:rsidRPr="000334C4">
        <w:rPr>
          <w:sz w:val="20"/>
          <w:szCs w:val="20"/>
        </w:rPr>
        <w:tab/>
      </w:r>
      <w:r>
        <w:rPr>
          <w:sz w:val="20"/>
          <w:szCs w:val="20"/>
        </w:rPr>
        <w:t>52</w:t>
      </w:r>
      <w:r w:rsidRPr="000334C4">
        <w:rPr>
          <w:sz w:val="20"/>
          <w:szCs w:val="20"/>
        </w:rPr>
        <w:t xml:space="preserve"> mg/L</w:t>
      </w:r>
    </w:p>
    <w:p w:rsidR="000D0FC8" w:rsidRPr="000334C4" w:rsidRDefault="000D0FC8" w:rsidP="000D0FC8">
      <w:pPr>
        <w:pStyle w:val="BodyText2"/>
        <w:tabs>
          <w:tab w:val="left" w:pos="360"/>
        </w:tabs>
        <w:rPr>
          <w:sz w:val="20"/>
          <w:szCs w:val="20"/>
        </w:rPr>
      </w:pPr>
      <w:r w:rsidRPr="000334C4">
        <w:rPr>
          <w:sz w:val="20"/>
          <w:szCs w:val="20"/>
        </w:rPr>
        <w:t>Particulate Solids Yield (with controls):</w:t>
      </w:r>
      <w:r w:rsidRPr="000334C4">
        <w:rPr>
          <w:sz w:val="20"/>
          <w:szCs w:val="20"/>
        </w:rPr>
        <w:tab/>
      </w:r>
      <w:r w:rsidRPr="000334C4">
        <w:rPr>
          <w:sz w:val="20"/>
          <w:szCs w:val="20"/>
        </w:rPr>
        <w:tab/>
      </w:r>
      <w:r>
        <w:rPr>
          <w:sz w:val="20"/>
          <w:szCs w:val="20"/>
        </w:rPr>
        <w:t>620</w:t>
      </w:r>
      <w:r w:rsidRPr="000334C4">
        <w:rPr>
          <w:sz w:val="20"/>
          <w:szCs w:val="20"/>
        </w:rPr>
        <w:t xml:space="preserve"> lbs</w:t>
      </w:r>
    </w:p>
    <w:p w:rsidR="000D0FC8" w:rsidRPr="000334C4" w:rsidRDefault="000D0FC8" w:rsidP="000D0FC8">
      <w:pPr>
        <w:pStyle w:val="BodyText2"/>
        <w:tabs>
          <w:tab w:val="left" w:pos="360"/>
        </w:tabs>
        <w:rPr>
          <w:sz w:val="20"/>
          <w:szCs w:val="20"/>
        </w:rPr>
      </w:pPr>
      <w:r w:rsidRPr="000334C4">
        <w:rPr>
          <w:sz w:val="20"/>
          <w:szCs w:val="20"/>
        </w:rPr>
        <w:t>Particulate Solids Percent Reduction:</w:t>
      </w:r>
      <w:r w:rsidRPr="000334C4">
        <w:rPr>
          <w:sz w:val="20"/>
          <w:szCs w:val="20"/>
        </w:rPr>
        <w:tab/>
      </w:r>
      <w:r w:rsidRPr="000334C4">
        <w:rPr>
          <w:sz w:val="20"/>
          <w:szCs w:val="20"/>
        </w:rPr>
        <w:tab/>
      </w:r>
      <w:r>
        <w:rPr>
          <w:sz w:val="20"/>
          <w:szCs w:val="20"/>
        </w:rPr>
        <w:t>19</w:t>
      </w:r>
      <w:r w:rsidRPr="000334C4">
        <w:rPr>
          <w:sz w:val="20"/>
          <w:szCs w:val="20"/>
        </w:rPr>
        <w:t>%</w:t>
      </w:r>
    </w:p>
    <w:p w:rsidR="000D0FC8" w:rsidRPr="000334C4" w:rsidRDefault="000D0FC8" w:rsidP="000D0FC8">
      <w:pPr>
        <w:pStyle w:val="BodyText2"/>
        <w:tabs>
          <w:tab w:val="left" w:pos="360"/>
        </w:tabs>
        <w:rPr>
          <w:sz w:val="20"/>
          <w:szCs w:val="20"/>
        </w:rPr>
      </w:pPr>
      <w:proofErr w:type="gramStart"/>
      <w:r w:rsidRPr="000334C4">
        <w:rPr>
          <w:sz w:val="20"/>
          <w:szCs w:val="20"/>
        </w:rPr>
        <w:t>Rv</w:t>
      </w:r>
      <w:proofErr w:type="gramEnd"/>
      <w:r w:rsidRPr="000334C4">
        <w:rPr>
          <w:sz w:val="20"/>
          <w:szCs w:val="20"/>
        </w:rPr>
        <w:t xml:space="preserve"> (with controls):</w:t>
      </w:r>
      <w:r w:rsidRPr="000334C4">
        <w:rPr>
          <w:sz w:val="20"/>
          <w:szCs w:val="20"/>
        </w:rPr>
        <w:tab/>
      </w:r>
      <w:r w:rsidRPr="000334C4">
        <w:rPr>
          <w:sz w:val="20"/>
          <w:szCs w:val="20"/>
        </w:rPr>
        <w:tab/>
      </w:r>
      <w:r w:rsidRPr="000334C4">
        <w:rPr>
          <w:sz w:val="20"/>
          <w:szCs w:val="20"/>
        </w:rPr>
        <w:tab/>
      </w:r>
      <w:r w:rsidRPr="000334C4">
        <w:rPr>
          <w:sz w:val="20"/>
          <w:szCs w:val="20"/>
        </w:rPr>
        <w:tab/>
        <w:t>0.</w:t>
      </w:r>
      <w:r>
        <w:rPr>
          <w:sz w:val="20"/>
          <w:szCs w:val="20"/>
        </w:rPr>
        <w:t>43</w:t>
      </w:r>
    </w:p>
    <w:p w:rsidR="000D0FC8" w:rsidRPr="000334C4" w:rsidRDefault="000D0FC8" w:rsidP="000D0FC8">
      <w:pPr>
        <w:pStyle w:val="BodyText2"/>
        <w:tabs>
          <w:tab w:val="left" w:pos="360"/>
        </w:tabs>
        <w:rPr>
          <w:sz w:val="20"/>
          <w:szCs w:val="20"/>
        </w:rPr>
      </w:pPr>
      <w:r w:rsidRPr="000334C4">
        <w:rPr>
          <w:sz w:val="20"/>
          <w:szCs w:val="20"/>
        </w:rPr>
        <w:t>Approx. Urban Stream Classification:</w:t>
      </w:r>
      <w:r w:rsidRPr="000334C4">
        <w:rPr>
          <w:sz w:val="20"/>
          <w:szCs w:val="20"/>
        </w:rPr>
        <w:tab/>
      </w:r>
      <w:r w:rsidRPr="000334C4">
        <w:rPr>
          <w:sz w:val="20"/>
          <w:szCs w:val="20"/>
        </w:rPr>
        <w:tab/>
      </w:r>
      <w:r>
        <w:rPr>
          <w:sz w:val="20"/>
          <w:szCs w:val="20"/>
        </w:rPr>
        <w:t>Poor</w:t>
      </w:r>
      <w:r w:rsidRPr="000334C4">
        <w:rPr>
          <w:sz w:val="20"/>
          <w:szCs w:val="20"/>
        </w:rPr>
        <w:t xml:space="preserve"> </w:t>
      </w:r>
    </w:p>
    <w:p w:rsidR="000D0FC8" w:rsidRPr="000334C4" w:rsidRDefault="000D0FC8" w:rsidP="000D0FC8">
      <w:pPr>
        <w:pStyle w:val="BodyText2"/>
        <w:tabs>
          <w:tab w:val="left" w:pos="360"/>
        </w:tabs>
        <w:rPr>
          <w:sz w:val="20"/>
          <w:szCs w:val="20"/>
        </w:rPr>
      </w:pPr>
      <w:r w:rsidRPr="000334C4">
        <w:rPr>
          <w:sz w:val="20"/>
          <w:szCs w:val="20"/>
        </w:rPr>
        <w:t>Total Phosphorus Concentration (with controls):</w:t>
      </w:r>
      <w:r w:rsidRPr="000334C4">
        <w:rPr>
          <w:sz w:val="20"/>
          <w:szCs w:val="20"/>
        </w:rPr>
        <w:tab/>
        <w:t>0.</w:t>
      </w:r>
      <w:r>
        <w:rPr>
          <w:sz w:val="20"/>
          <w:szCs w:val="20"/>
        </w:rPr>
        <w:t>59</w:t>
      </w:r>
    </w:p>
    <w:p w:rsidR="000D0FC8" w:rsidRPr="000334C4" w:rsidRDefault="000D0FC8" w:rsidP="000D0FC8">
      <w:pPr>
        <w:pStyle w:val="BodyText2"/>
        <w:tabs>
          <w:tab w:val="left" w:pos="360"/>
        </w:tabs>
        <w:rPr>
          <w:sz w:val="20"/>
          <w:szCs w:val="20"/>
        </w:rPr>
      </w:pPr>
      <w:r w:rsidRPr="000334C4">
        <w:rPr>
          <w:sz w:val="20"/>
          <w:szCs w:val="20"/>
        </w:rPr>
        <w:t>Total Phosphorus Yield (with controls):</w:t>
      </w:r>
      <w:r w:rsidRPr="000334C4">
        <w:rPr>
          <w:sz w:val="20"/>
          <w:szCs w:val="20"/>
        </w:rPr>
        <w:tab/>
      </w:r>
      <w:r w:rsidRPr="000334C4">
        <w:rPr>
          <w:sz w:val="20"/>
          <w:szCs w:val="20"/>
        </w:rPr>
        <w:tab/>
      </w:r>
      <w:r>
        <w:rPr>
          <w:sz w:val="20"/>
          <w:szCs w:val="20"/>
        </w:rPr>
        <w:t>6.4</w:t>
      </w:r>
      <w:r w:rsidRPr="000334C4">
        <w:rPr>
          <w:sz w:val="20"/>
          <w:szCs w:val="20"/>
        </w:rPr>
        <w:t xml:space="preserve"> lbs</w:t>
      </w:r>
    </w:p>
    <w:p w:rsidR="000D0FC8" w:rsidRPr="000334C4" w:rsidRDefault="000D0FC8" w:rsidP="000D0FC8">
      <w:pPr>
        <w:pStyle w:val="BodyText2"/>
        <w:tabs>
          <w:tab w:val="left" w:pos="360"/>
        </w:tabs>
        <w:rPr>
          <w:b/>
          <w:sz w:val="20"/>
          <w:szCs w:val="20"/>
        </w:rPr>
      </w:pPr>
      <w:r w:rsidRPr="000334C4">
        <w:rPr>
          <w:sz w:val="20"/>
          <w:szCs w:val="20"/>
        </w:rPr>
        <w:t xml:space="preserve">Total Phosphorus </w:t>
      </w:r>
      <w:r>
        <w:rPr>
          <w:sz w:val="20"/>
          <w:szCs w:val="20"/>
        </w:rPr>
        <w:t xml:space="preserve">Yield </w:t>
      </w:r>
      <w:r w:rsidRPr="000334C4">
        <w:rPr>
          <w:sz w:val="20"/>
          <w:szCs w:val="20"/>
        </w:rPr>
        <w:t>Percent Reduction:</w:t>
      </w:r>
      <w:r w:rsidRPr="000334C4">
        <w:rPr>
          <w:sz w:val="20"/>
          <w:szCs w:val="20"/>
        </w:rPr>
        <w:tab/>
      </w:r>
      <w:r>
        <w:rPr>
          <w:sz w:val="20"/>
          <w:szCs w:val="20"/>
        </w:rPr>
        <w:t>1.6</w:t>
      </w:r>
      <w:r w:rsidRPr="000334C4">
        <w:rPr>
          <w:sz w:val="20"/>
          <w:szCs w:val="20"/>
        </w:rPr>
        <w:t xml:space="preserve"> %</w:t>
      </w:r>
    </w:p>
    <w:p w:rsidR="000D0FC8" w:rsidRPr="008D5D6A" w:rsidRDefault="000D0FC8" w:rsidP="000D0FC8">
      <w:pPr>
        <w:pStyle w:val="BodyText2"/>
        <w:tabs>
          <w:tab w:val="left" w:pos="360"/>
        </w:tabs>
        <w:rPr>
          <w:sz w:val="20"/>
          <w:szCs w:val="20"/>
        </w:rPr>
      </w:pPr>
      <w:r w:rsidRPr="008D5D6A">
        <w:rPr>
          <w:sz w:val="20"/>
          <w:szCs w:val="20"/>
        </w:rPr>
        <w:t>Annualized Value of all costs</w:t>
      </w:r>
      <w:r>
        <w:rPr>
          <w:sz w:val="20"/>
          <w:szCs w:val="20"/>
        </w:rPr>
        <w:t>:</w:t>
      </w:r>
      <w:r>
        <w:rPr>
          <w:sz w:val="20"/>
          <w:szCs w:val="20"/>
        </w:rPr>
        <w:tab/>
      </w:r>
      <w:r>
        <w:rPr>
          <w:sz w:val="20"/>
          <w:szCs w:val="20"/>
        </w:rPr>
        <w:tab/>
      </w:r>
      <w:r>
        <w:rPr>
          <w:sz w:val="20"/>
          <w:szCs w:val="20"/>
        </w:rPr>
        <w:tab/>
        <w:t>$1,178</w:t>
      </w:r>
    </w:p>
    <w:p w:rsidR="007D01FA" w:rsidRDefault="007D01FA" w:rsidP="00FF2620">
      <w:pPr>
        <w:pStyle w:val="BodyText2"/>
        <w:tabs>
          <w:tab w:val="left" w:pos="360"/>
        </w:tabs>
        <w:rPr>
          <w:sz w:val="20"/>
          <w:szCs w:val="20"/>
        </w:rPr>
      </w:pPr>
    </w:p>
    <w:p w:rsidR="007D01FA" w:rsidRDefault="007D01FA" w:rsidP="00FF2620">
      <w:pPr>
        <w:pStyle w:val="BodyText2"/>
        <w:tabs>
          <w:tab w:val="left" w:pos="360"/>
        </w:tabs>
        <w:rPr>
          <w:sz w:val="20"/>
          <w:szCs w:val="20"/>
        </w:rPr>
      </w:pPr>
    </w:p>
    <w:p w:rsidR="007D01FA" w:rsidRDefault="007D01FA" w:rsidP="00FF2620">
      <w:pPr>
        <w:pStyle w:val="BodyText2"/>
        <w:tabs>
          <w:tab w:val="left" w:pos="360"/>
        </w:tabs>
        <w:rPr>
          <w:sz w:val="20"/>
          <w:szCs w:val="20"/>
        </w:rPr>
      </w:pPr>
      <w:r>
        <w:rPr>
          <w:noProof/>
        </w:rPr>
        <w:drawing>
          <wp:inline distT="0" distB="0" distL="0" distR="0" wp14:anchorId="607C1BED" wp14:editId="34E18BF5">
            <wp:extent cx="5907751" cy="52197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22436" t="8462" r="37660" b="35128"/>
                    <a:stretch/>
                  </pic:blipFill>
                  <pic:spPr bwMode="auto">
                    <a:xfrm>
                      <a:off x="0" y="0"/>
                      <a:ext cx="5907751" cy="5219700"/>
                    </a:xfrm>
                    <a:prstGeom prst="rect">
                      <a:avLst/>
                    </a:prstGeom>
                    <a:ln>
                      <a:noFill/>
                    </a:ln>
                    <a:extLst>
                      <a:ext uri="{53640926-AAD7-44D8-BBD7-CCE9431645EC}">
                        <a14:shadowObscured xmlns:a14="http://schemas.microsoft.com/office/drawing/2010/main"/>
                      </a:ext>
                    </a:extLst>
                  </pic:spPr>
                </pic:pic>
              </a:graphicData>
            </a:graphic>
          </wp:inline>
        </w:drawing>
      </w:r>
    </w:p>
    <w:p w:rsidR="007D01FA" w:rsidRDefault="007D01FA" w:rsidP="00FF2620">
      <w:pPr>
        <w:pStyle w:val="BodyText2"/>
        <w:tabs>
          <w:tab w:val="left" w:pos="360"/>
        </w:tabs>
        <w:rPr>
          <w:sz w:val="20"/>
          <w:szCs w:val="20"/>
        </w:rPr>
      </w:pPr>
    </w:p>
    <w:p w:rsidR="007D01FA" w:rsidRDefault="007D01FA" w:rsidP="00FF2620">
      <w:pPr>
        <w:pStyle w:val="BodyText2"/>
        <w:tabs>
          <w:tab w:val="left" w:pos="360"/>
        </w:tabs>
        <w:rPr>
          <w:sz w:val="20"/>
          <w:szCs w:val="20"/>
        </w:rPr>
      </w:pPr>
    </w:p>
    <w:p w:rsidR="006A0796" w:rsidRPr="006A0796" w:rsidRDefault="006A0796" w:rsidP="00FF2620">
      <w:pPr>
        <w:pStyle w:val="BodyText2"/>
        <w:tabs>
          <w:tab w:val="left" w:pos="360"/>
        </w:tabs>
        <w:rPr>
          <w:sz w:val="20"/>
          <w:szCs w:val="20"/>
        </w:rPr>
      </w:pPr>
    </w:p>
    <w:p w:rsidR="00B718AE" w:rsidRDefault="00B718AE">
      <w:pPr>
        <w:rPr>
          <w:rFonts w:ascii="Arial" w:hAnsi="Arial" w:cs="Arial"/>
          <w:sz w:val="22"/>
          <w:szCs w:val="22"/>
        </w:rPr>
      </w:pPr>
    </w:p>
    <w:p w:rsidR="00451BC5" w:rsidRDefault="00645B99" w:rsidP="004750DC">
      <w:pPr>
        <w:rPr>
          <w:rFonts w:ascii="Arial" w:hAnsi="Arial" w:cs="Arial"/>
          <w:sz w:val="22"/>
          <w:szCs w:val="22"/>
        </w:rPr>
      </w:pPr>
      <w:r>
        <w:rPr>
          <w:rFonts w:ascii="Arial" w:hAnsi="Arial" w:cs="Arial"/>
          <w:sz w:val="22"/>
          <w:szCs w:val="22"/>
        </w:rPr>
        <w:t>The pollution reduction reported at the outfall</w:t>
      </w:r>
      <w:r w:rsidR="007B2149">
        <w:rPr>
          <w:rFonts w:ascii="Arial" w:hAnsi="Arial" w:cs="Arial"/>
          <w:sz w:val="22"/>
          <w:szCs w:val="22"/>
        </w:rPr>
        <w:t xml:space="preserve"> (on the Output Summary Tab)</w:t>
      </w:r>
      <w:r>
        <w:rPr>
          <w:rFonts w:ascii="Arial" w:hAnsi="Arial" w:cs="Arial"/>
          <w:sz w:val="22"/>
          <w:szCs w:val="22"/>
        </w:rPr>
        <w:t xml:space="preserve"> is the overall pollution reduction for the entire site.</w:t>
      </w:r>
      <w:r w:rsidR="00B73900">
        <w:rPr>
          <w:rFonts w:ascii="Arial" w:hAnsi="Arial" w:cs="Arial"/>
          <w:sz w:val="22"/>
          <w:szCs w:val="22"/>
        </w:rPr>
        <w:t xml:space="preserve"> </w:t>
      </w:r>
      <w:r w:rsidR="00451BC5">
        <w:rPr>
          <w:rFonts w:ascii="Arial" w:hAnsi="Arial" w:cs="Arial"/>
          <w:sz w:val="22"/>
          <w:szCs w:val="22"/>
        </w:rPr>
        <w:t>Review the Control Practices</w:t>
      </w:r>
      <w:r w:rsidR="00DC1137">
        <w:rPr>
          <w:rFonts w:ascii="Arial" w:hAnsi="Arial" w:cs="Arial"/>
          <w:sz w:val="22"/>
          <w:szCs w:val="22"/>
        </w:rPr>
        <w:t xml:space="preserve"> tabs to see the pollution reduction </w:t>
      </w:r>
      <w:r w:rsidR="00B73900">
        <w:rPr>
          <w:rFonts w:ascii="Arial" w:hAnsi="Arial" w:cs="Arial"/>
          <w:sz w:val="22"/>
          <w:szCs w:val="22"/>
        </w:rPr>
        <w:t>for the catchbasin controls at the paved parking area:</w:t>
      </w:r>
    </w:p>
    <w:p w:rsidR="00B73900" w:rsidRDefault="00B73900" w:rsidP="004750DC">
      <w:pPr>
        <w:rPr>
          <w:rFonts w:ascii="Arial" w:hAnsi="Arial" w:cs="Arial"/>
          <w:sz w:val="22"/>
          <w:szCs w:val="22"/>
        </w:rPr>
      </w:pPr>
    </w:p>
    <w:p w:rsidR="00B73900" w:rsidRDefault="00A31E8E" w:rsidP="004750DC">
      <w:pPr>
        <w:rPr>
          <w:rFonts w:ascii="Arial" w:hAnsi="Arial" w:cs="Arial"/>
          <w:sz w:val="22"/>
          <w:szCs w:val="22"/>
        </w:rPr>
      </w:pPr>
      <w:r>
        <w:rPr>
          <w:rFonts w:ascii="Arial" w:hAnsi="Arial" w:cs="Arial"/>
          <w:noProof/>
          <w:sz w:val="22"/>
          <w:szCs w:val="22"/>
        </w:rPr>
        <w:pict>
          <v:rect id="_x0000_s1143" style="position:absolute;margin-left:345.75pt;margin-top:67.35pt;width:36.15pt;height:41.35pt;z-index:251690496" filled="f" strokecolor="#c00000" strokeweight="2.25pt"/>
        </w:pict>
      </w:r>
      <w:r>
        <w:rPr>
          <w:rFonts w:ascii="Arial" w:hAnsi="Arial" w:cs="Arial"/>
          <w:noProof/>
          <w:sz w:val="22"/>
          <w:szCs w:val="22"/>
        </w:rPr>
        <w:pict>
          <v:rect id="_x0000_s1131" style="position:absolute;margin-left:246.05pt;margin-top:67.35pt;width:35.05pt;height:41.35pt;z-index:251674112" filled="f" strokecolor="#c00000" strokeweight="2.25pt"/>
        </w:pict>
      </w:r>
      <w:r>
        <w:rPr>
          <w:rFonts w:ascii="Arial" w:hAnsi="Arial" w:cs="Arial"/>
          <w:noProof/>
          <w:sz w:val="22"/>
          <w:szCs w:val="22"/>
        </w:rPr>
        <w:pict>
          <v:rect id="_x0000_s1129" style="position:absolute;margin-left:323.35pt;margin-top:3.5pt;width:58.55pt;height:10.65pt;z-index:251672064" filled="f" strokecolor="#c00000" strokeweight="2.25pt"/>
        </w:pict>
      </w:r>
      <w:r w:rsidR="00707385">
        <w:rPr>
          <w:noProof/>
        </w:rPr>
        <w:drawing>
          <wp:inline distT="0" distB="0" distL="0" distR="0" wp14:anchorId="5EC5A72E" wp14:editId="5FAB7C6E">
            <wp:extent cx="6081622" cy="1606807"/>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23077" t="11026" r="27792" b="68205"/>
                    <a:stretch/>
                  </pic:blipFill>
                  <pic:spPr bwMode="auto">
                    <a:xfrm>
                      <a:off x="0" y="0"/>
                      <a:ext cx="6080992" cy="1606641"/>
                    </a:xfrm>
                    <a:prstGeom prst="rect">
                      <a:avLst/>
                    </a:prstGeom>
                    <a:ln>
                      <a:noFill/>
                    </a:ln>
                    <a:extLst>
                      <a:ext uri="{53640926-AAD7-44D8-BBD7-CCE9431645EC}">
                        <a14:shadowObscured xmlns:a14="http://schemas.microsoft.com/office/drawing/2010/main"/>
                      </a:ext>
                    </a:extLst>
                  </pic:spPr>
                </pic:pic>
              </a:graphicData>
            </a:graphic>
          </wp:inline>
        </w:drawing>
      </w:r>
    </w:p>
    <w:p w:rsidR="00707385" w:rsidRDefault="00707385" w:rsidP="004750DC">
      <w:pPr>
        <w:rPr>
          <w:rFonts w:ascii="Arial" w:hAnsi="Arial" w:cs="Arial"/>
          <w:sz w:val="22"/>
          <w:szCs w:val="22"/>
        </w:rPr>
      </w:pPr>
    </w:p>
    <w:p w:rsidR="00707385" w:rsidRDefault="00707385" w:rsidP="004750DC">
      <w:pPr>
        <w:rPr>
          <w:rFonts w:ascii="Arial" w:hAnsi="Arial" w:cs="Arial"/>
          <w:sz w:val="22"/>
          <w:szCs w:val="22"/>
        </w:rPr>
      </w:pPr>
    </w:p>
    <w:p w:rsidR="00707385" w:rsidRDefault="00A31E8E" w:rsidP="004750DC">
      <w:pPr>
        <w:rPr>
          <w:rFonts w:ascii="Arial" w:hAnsi="Arial" w:cs="Arial"/>
          <w:sz w:val="22"/>
          <w:szCs w:val="22"/>
        </w:rPr>
      </w:pPr>
      <w:r>
        <w:rPr>
          <w:rFonts w:ascii="Arial" w:hAnsi="Arial" w:cs="Arial"/>
          <w:noProof/>
          <w:sz w:val="22"/>
          <w:szCs w:val="22"/>
        </w:rPr>
        <w:pict>
          <v:rect id="_x0000_s1130" style="position:absolute;margin-left:99.6pt;margin-top:15.1pt;width:50.65pt;height:10.65pt;z-index:251673088" filled="f" strokecolor="#c00000" strokeweight="2.25pt"/>
        </w:pict>
      </w:r>
      <w:r w:rsidR="00707385">
        <w:rPr>
          <w:noProof/>
        </w:rPr>
        <w:drawing>
          <wp:inline distT="0" distB="0" distL="0" distR="0" wp14:anchorId="5270FB58" wp14:editId="536739EE">
            <wp:extent cx="2494779" cy="1494307"/>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71757" t="11026" r="6571" b="68205"/>
                    <a:stretch/>
                  </pic:blipFill>
                  <pic:spPr bwMode="auto">
                    <a:xfrm>
                      <a:off x="0" y="0"/>
                      <a:ext cx="2494521" cy="1494153"/>
                    </a:xfrm>
                    <a:prstGeom prst="rect">
                      <a:avLst/>
                    </a:prstGeom>
                    <a:ln>
                      <a:noFill/>
                    </a:ln>
                    <a:extLst>
                      <a:ext uri="{53640926-AAD7-44D8-BBD7-CCE9431645EC}">
                        <a14:shadowObscured xmlns:a14="http://schemas.microsoft.com/office/drawing/2010/main"/>
                      </a:ext>
                    </a:extLst>
                  </pic:spPr>
                </pic:pic>
              </a:graphicData>
            </a:graphic>
          </wp:inline>
        </w:drawing>
      </w:r>
    </w:p>
    <w:p w:rsidR="00B73900" w:rsidRDefault="00B73900" w:rsidP="004750DC">
      <w:pPr>
        <w:rPr>
          <w:rFonts w:ascii="Arial" w:hAnsi="Arial" w:cs="Arial"/>
          <w:sz w:val="22"/>
          <w:szCs w:val="22"/>
        </w:rPr>
      </w:pPr>
    </w:p>
    <w:p w:rsidR="00B73900" w:rsidRDefault="00B73900" w:rsidP="004750DC">
      <w:pPr>
        <w:rPr>
          <w:rFonts w:ascii="Arial" w:hAnsi="Arial" w:cs="Arial"/>
          <w:sz w:val="22"/>
          <w:szCs w:val="22"/>
        </w:rPr>
      </w:pPr>
    </w:p>
    <w:p w:rsidR="00645B99" w:rsidRDefault="00645B99" w:rsidP="004750DC">
      <w:pPr>
        <w:rPr>
          <w:rFonts w:ascii="Arial" w:hAnsi="Arial" w:cs="Arial"/>
          <w:sz w:val="22"/>
          <w:szCs w:val="22"/>
        </w:rPr>
      </w:pPr>
    </w:p>
    <w:p w:rsidR="00645B99" w:rsidRDefault="009E5034" w:rsidP="004750DC">
      <w:pPr>
        <w:rPr>
          <w:rFonts w:ascii="Arial" w:hAnsi="Arial" w:cs="Arial"/>
          <w:sz w:val="22"/>
          <w:szCs w:val="22"/>
        </w:rPr>
      </w:pPr>
      <w:r>
        <w:rPr>
          <w:rFonts w:ascii="Arial" w:hAnsi="Arial" w:cs="Arial"/>
          <w:sz w:val="22"/>
          <w:szCs w:val="22"/>
        </w:rPr>
        <w:t xml:space="preserve">The </w:t>
      </w:r>
      <w:r w:rsidR="00EF0792">
        <w:rPr>
          <w:rFonts w:ascii="Arial" w:hAnsi="Arial" w:cs="Arial"/>
          <w:sz w:val="22"/>
          <w:szCs w:val="22"/>
        </w:rPr>
        <w:t>catchbasins are reduc</w:t>
      </w:r>
      <w:r w:rsidR="00B75890">
        <w:rPr>
          <w:rFonts w:ascii="Arial" w:hAnsi="Arial" w:cs="Arial"/>
          <w:sz w:val="22"/>
          <w:szCs w:val="22"/>
        </w:rPr>
        <w:t xml:space="preserve">ing the pollution load from their Parking Lot </w:t>
      </w:r>
      <w:r w:rsidR="00EF0792">
        <w:rPr>
          <w:rFonts w:ascii="Arial" w:hAnsi="Arial" w:cs="Arial"/>
          <w:sz w:val="22"/>
          <w:szCs w:val="22"/>
        </w:rPr>
        <w:t xml:space="preserve">sources </w:t>
      </w:r>
      <w:r w:rsidR="00B75890">
        <w:rPr>
          <w:rFonts w:ascii="Arial" w:hAnsi="Arial" w:cs="Arial"/>
          <w:sz w:val="22"/>
          <w:szCs w:val="22"/>
        </w:rPr>
        <w:t xml:space="preserve">by </w:t>
      </w:r>
      <w:r w:rsidR="00B175DE">
        <w:rPr>
          <w:rFonts w:ascii="Arial" w:hAnsi="Arial" w:cs="Arial"/>
          <w:sz w:val="22"/>
          <w:szCs w:val="22"/>
        </w:rPr>
        <w:t>25.4</w:t>
      </w:r>
      <w:r w:rsidR="00EF0792">
        <w:rPr>
          <w:rFonts w:ascii="Arial" w:hAnsi="Arial" w:cs="Arial"/>
          <w:sz w:val="22"/>
          <w:szCs w:val="22"/>
        </w:rPr>
        <w:t>%</w:t>
      </w:r>
      <w:r w:rsidR="00B175DE">
        <w:rPr>
          <w:rFonts w:ascii="Arial" w:hAnsi="Arial" w:cs="Arial"/>
          <w:sz w:val="22"/>
          <w:szCs w:val="22"/>
        </w:rPr>
        <w:t>, which was reduced to about 19% for the total area load (most of the particulate solids were originating from the parking lot, so these are relatively close)</w:t>
      </w:r>
      <w:r w:rsidR="00EF0792">
        <w:rPr>
          <w:rFonts w:ascii="Arial" w:hAnsi="Arial" w:cs="Arial"/>
          <w:sz w:val="22"/>
          <w:szCs w:val="22"/>
        </w:rPr>
        <w:t xml:space="preserve">. </w:t>
      </w:r>
      <w:r w:rsidR="001F69A1">
        <w:rPr>
          <w:rFonts w:ascii="Arial" w:hAnsi="Arial" w:cs="Arial"/>
          <w:sz w:val="22"/>
          <w:szCs w:val="22"/>
        </w:rPr>
        <w:t>As noted here, the catchbasin sumps were only about 8% full after one year so more frequent cleaning would not benefit the effluent water quality.</w:t>
      </w:r>
      <w:r w:rsidR="004C3480">
        <w:rPr>
          <w:rFonts w:ascii="Arial" w:hAnsi="Arial" w:cs="Arial"/>
          <w:sz w:val="22"/>
          <w:szCs w:val="22"/>
        </w:rPr>
        <w:t xml:space="preserve"> In addition, catchbasins do not have any water volume reductions associated with their use (in some areas, catchbasins are constructed to infiltrate through their bottom and would then act as dry wells with volume reductions</w:t>
      </w:r>
      <w:r w:rsidR="005F168F">
        <w:rPr>
          <w:rFonts w:ascii="Arial" w:hAnsi="Arial" w:cs="Arial"/>
          <w:sz w:val="22"/>
          <w:szCs w:val="22"/>
        </w:rPr>
        <w:t>; there is an option on the catchbasin form to describe the “leakage” rate through the bottom of the catchbasin, but this should only be used after groundwater contamination potential evaluations consider this to be a safe practice</w:t>
      </w:r>
      <w:r w:rsidR="004C3480">
        <w:rPr>
          <w:rFonts w:ascii="Arial" w:hAnsi="Arial" w:cs="Arial"/>
          <w:sz w:val="22"/>
          <w:szCs w:val="22"/>
        </w:rPr>
        <w:t>).</w:t>
      </w:r>
    </w:p>
    <w:p w:rsidR="00BF7D3D" w:rsidRDefault="00BF7D3D">
      <w:pPr>
        <w:rPr>
          <w:rFonts w:ascii="Arial" w:hAnsi="Arial" w:cs="Arial"/>
          <w:sz w:val="22"/>
          <w:szCs w:val="22"/>
        </w:rPr>
      </w:pPr>
    </w:p>
    <w:p w:rsidR="00D71EB8" w:rsidRDefault="00D71EB8">
      <w:pPr>
        <w:rPr>
          <w:rFonts w:ascii="Arial" w:hAnsi="Arial" w:cs="Arial"/>
          <w:sz w:val="22"/>
          <w:szCs w:val="22"/>
        </w:rPr>
      </w:pPr>
      <w:r>
        <w:rPr>
          <w:noProof/>
        </w:rPr>
        <w:lastRenderedPageBreak/>
        <w:drawing>
          <wp:inline distT="0" distB="0" distL="0" distR="0" wp14:anchorId="0FBDFAFA" wp14:editId="13C9EFF4">
            <wp:extent cx="5730949" cy="754413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35091" t="17516" r="33219" b="8281"/>
                    <a:stretch/>
                  </pic:blipFill>
                  <pic:spPr bwMode="auto">
                    <a:xfrm>
                      <a:off x="0" y="0"/>
                      <a:ext cx="5735664" cy="7550336"/>
                    </a:xfrm>
                    <a:prstGeom prst="rect">
                      <a:avLst/>
                    </a:prstGeom>
                    <a:ln>
                      <a:noFill/>
                    </a:ln>
                    <a:extLst>
                      <a:ext uri="{53640926-AAD7-44D8-BBD7-CCE9431645EC}">
                        <a14:shadowObscured xmlns:a14="http://schemas.microsoft.com/office/drawing/2010/main"/>
                      </a:ext>
                    </a:extLst>
                  </pic:spPr>
                </pic:pic>
              </a:graphicData>
            </a:graphic>
          </wp:inline>
        </w:drawing>
      </w:r>
      <w:bookmarkStart w:id="0" w:name="_GoBack"/>
      <w:bookmarkEnd w:id="0"/>
    </w:p>
    <w:sectPr w:rsidR="00D71EB8" w:rsidSect="00AC39FD">
      <w:headerReference w:type="default" r:id="rId15"/>
      <w:footerReference w:type="default" r:id="rId16"/>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31E8E" w:rsidRDefault="00A31E8E">
      <w:r>
        <w:separator/>
      </w:r>
    </w:p>
  </w:endnote>
  <w:endnote w:type="continuationSeparator" w:id="0">
    <w:p w:rsidR="00A31E8E" w:rsidRDefault="00A31E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90AB3" w:rsidRDefault="00190AB3">
    <w:pPr>
      <w:pStyle w:val="Footer"/>
      <w:rPr>
        <w:rFonts w:ascii="Arial" w:hAnsi="Arial" w:cs="Arial"/>
      </w:rPr>
    </w:pPr>
    <w:r>
      <w:rPr>
        <w:rFonts w:ascii="Arial" w:hAnsi="Arial" w:cs="Arial"/>
      </w:rPr>
      <w:tab/>
    </w:r>
    <w:r>
      <w:rPr>
        <w:rFonts w:ascii="Arial" w:hAnsi="Arial" w:cs="Arial"/>
      </w:rPr>
      <w:tab/>
      <w:t xml:space="preserve">      Page </w:t>
    </w:r>
    <w:r>
      <w:rPr>
        <w:rStyle w:val="PageNumber"/>
        <w:rFonts w:ascii="Arial" w:hAnsi="Arial" w:cs="Arial"/>
      </w:rPr>
      <w:fldChar w:fldCharType="begin"/>
    </w:r>
    <w:r>
      <w:rPr>
        <w:rStyle w:val="PageNumber"/>
        <w:rFonts w:ascii="Arial" w:hAnsi="Arial" w:cs="Arial"/>
      </w:rPr>
      <w:instrText xml:space="preserve"> PAGE </w:instrText>
    </w:r>
    <w:r>
      <w:rPr>
        <w:rStyle w:val="PageNumber"/>
        <w:rFonts w:ascii="Arial" w:hAnsi="Arial" w:cs="Arial"/>
      </w:rPr>
      <w:fldChar w:fldCharType="separate"/>
    </w:r>
    <w:r w:rsidR="00F825E2">
      <w:rPr>
        <w:rStyle w:val="PageNumber"/>
        <w:rFonts w:ascii="Arial" w:hAnsi="Arial" w:cs="Arial"/>
        <w:noProof/>
      </w:rPr>
      <w:t>7</w:t>
    </w:r>
    <w:r>
      <w:rPr>
        <w:rStyle w:val="PageNumber"/>
        <w:rFonts w:ascii="Arial" w:hAnsi="Arial" w:cs="Arial"/>
      </w:rPr>
      <w:fldChar w:fldCharType="end"/>
    </w:r>
    <w:r>
      <w:rPr>
        <w:rStyle w:val="PageNumber"/>
        <w:rFonts w:ascii="Arial" w:hAnsi="Arial" w:cs="Arial"/>
      </w:rPr>
      <w:t xml:space="preserve"> of </w:t>
    </w:r>
    <w:r>
      <w:rPr>
        <w:rStyle w:val="PageNumber"/>
        <w:rFonts w:ascii="Arial" w:hAnsi="Arial" w:cs="Arial"/>
      </w:rPr>
      <w:fldChar w:fldCharType="begin"/>
    </w:r>
    <w:r>
      <w:rPr>
        <w:rStyle w:val="PageNumber"/>
        <w:rFonts w:ascii="Arial" w:hAnsi="Arial" w:cs="Arial"/>
      </w:rPr>
      <w:instrText xml:space="preserve"> NUMPAGES </w:instrText>
    </w:r>
    <w:r>
      <w:rPr>
        <w:rStyle w:val="PageNumber"/>
        <w:rFonts w:ascii="Arial" w:hAnsi="Arial" w:cs="Arial"/>
      </w:rPr>
      <w:fldChar w:fldCharType="separate"/>
    </w:r>
    <w:r w:rsidR="00F825E2">
      <w:rPr>
        <w:rStyle w:val="PageNumber"/>
        <w:rFonts w:ascii="Arial" w:hAnsi="Arial" w:cs="Arial"/>
        <w:noProof/>
      </w:rPr>
      <w:t>7</w:t>
    </w:r>
    <w:r>
      <w:rPr>
        <w:rStyle w:val="PageNumber"/>
        <w:rFonts w:ascii="Arial" w:hAnsi="Arial" w:cs="Arial"/>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31E8E" w:rsidRDefault="00A31E8E">
      <w:r>
        <w:separator/>
      </w:r>
    </w:p>
  </w:footnote>
  <w:footnote w:type="continuationSeparator" w:id="0">
    <w:p w:rsidR="00A31E8E" w:rsidRDefault="00A31E8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90AB3" w:rsidRPr="009E382E" w:rsidRDefault="00190AB3">
    <w:pPr>
      <w:pStyle w:val="Header"/>
      <w:rPr>
        <w:rFonts w:ascii="Arial" w:hAnsi="Arial" w:cs="Arial"/>
        <w:sz w:val="22"/>
        <w:szCs w:val="22"/>
      </w:rPr>
    </w:pPr>
    <w:r>
      <w:rPr>
        <w:rFonts w:ascii="Arial" w:hAnsi="Arial" w:cs="Arial"/>
        <w:sz w:val="22"/>
        <w:szCs w:val="22"/>
      </w:rPr>
      <w:t>Catch</w:t>
    </w:r>
    <w:r w:rsidR="007D01FA">
      <w:rPr>
        <w:rFonts w:ascii="Arial" w:hAnsi="Arial" w:cs="Arial"/>
        <w:sz w:val="22"/>
        <w:szCs w:val="22"/>
      </w:rPr>
      <w:t>b</w:t>
    </w:r>
    <w:r>
      <w:rPr>
        <w:rFonts w:ascii="Arial" w:hAnsi="Arial" w:cs="Arial"/>
        <w:sz w:val="22"/>
        <w:szCs w:val="22"/>
      </w:rPr>
      <w:t>asin Example</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DAE6ED4"/>
    <w:multiLevelType w:val="hybridMultilevel"/>
    <w:tmpl w:val="F60E174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5E703BFD"/>
    <w:multiLevelType w:val="hybridMultilevel"/>
    <w:tmpl w:val="2E82950A"/>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activeWritingStyle w:appName="MSWord" w:lang="en-US" w:vendorID="64" w:dllVersion="131078" w:nlCheck="1" w:checkStyle="1"/>
  <w:activeWritingStyle w:appName="MSWord" w:lang="en-US" w:vendorID="64" w:dllVersion="131077" w:nlCheck="1" w:checkStyle="1"/>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2"/>
  </w:compat>
  <w:rsids>
    <w:rsidRoot w:val="00B718AE"/>
    <w:rsid w:val="0000413C"/>
    <w:rsid w:val="00010F1E"/>
    <w:rsid w:val="00014DB4"/>
    <w:rsid w:val="0002664D"/>
    <w:rsid w:val="000409DC"/>
    <w:rsid w:val="00043A10"/>
    <w:rsid w:val="00063F78"/>
    <w:rsid w:val="00070DB3"/>
    <w:rsid w:val="00074F15"/>
    <w:rsid w:val="0008579C"/>
    <w:rsid w:val="00092A3E"/>
    <w:rsid w:val="0009479E"/>
    <w:rsid w:val="00094EE6"/>
    <w:rsid w:val="000A7BE3"/>
    <w:rsid w:val="000B6076"/>
    <w:rsid w:val="000D0FC8"/>
    <w:rsid w:val="000D45B6"/>
    <w:rsid w:val="000D5747"/>
    <w:rsid w:val="000E6821"/>
    <w:rsid w:val="000F4A11"/>
    <w:rsid w:val="000F7637"/>
    <w:rsid w:val="001129B4"/>
    <w:rsid w:val="00121B53"/>
    <w:rsid w:val="0012236F"/>
    <w:rsid w:val="00123950"/>
    <w:rsid w:val="00126BAE"/>
    <w:rsid w:val="0014668D"/>
    <w:rsid w:val="0014684D"/>
    <w:rsid w:val="001525C1"/>
    <w:rsid w:val="001612FB"/>
    <w:rsid w:val="00173A6A"/>
    <w:rsid w:val="00181049"/>
    <w:rsid w:val="00190AB3"/>
    <w:rsid w:val="00190B62"/>
    <w:rsid w:val="001B6913"/>
    <w:rsid w:val="001C745D"/>
    <w:rsid w:val="001E55ED"/>
    <w:rsid w:val="001F69A1"/>
    <w:rsid w:val="00207B17"/>
    <w:rsid w:val="00213615"/>
    <w:rsid w:val="00245932"/>
    <w:rsid w:val="00250DF6"/>
    <w:rsid w:val="00260B8B"/>
    <w:rsid w:val="00266464"/>
    <w:rsid w:val="002846BD"/>
    <w:rsid w:val="00287F55"/>
    <w:rsid w:val="002B33D6"/>
    <w:rsid w:val="002B4B7E"/>
    <w:rsid w:val="002B53A7"/>
    <w:rsid w:val="002C411D"/>
    <w:rsid w:val="002D501E"/>
    <w:rsid w:val="002F59D2"/>
    <w:rsid w:val="00301E0A"/>
    <w:rsid w:val="0031240F"/>
    <w:rsid w:val="00316B0B"/>
    <w:rsid w:val="00321904"/>
    <w:rsid w:val="003313A5"/>
    <w:rsid w:val="00347328"/>
    <w:rsid w:val="00350065"/>
    <w:rsid w:val="00361228"/>
    <w:rsid w:val="0036240E"/>
    <w:rsid w:val="003669E7"/>
    <w:rsid w:val="00372699"/>
    <w:rsid w:val="003A16B1"/>
    <w:rsid w:val="003A1BC6"/>
    <w:rsid w:val="003A4388"/>
    <w:rsid w:val="003B2D4A"/>
    <w:rsid w:val="003B5BE7"/>
    <w:rsid w:val="003B71C5"/>
    <w:rsid w:val="003C1C6D"/>
    <w:rsid w:val="003F18D4"/>
    <w:rsid w:val="003F7C55"/>
    <w:rsid w:val="00407578"/>
    <w:rsid w:val="004221B0"/>
    <w:rsid w:val="00431770"/>
    <w:rsid w:val="004355E8"/>
    <w:rsid w:val="00451BC5"/>
    <w:rsid w:val="00457BE3"/>
    <w:rsid w:val="004750DC"/>
    <w:rsid w:val="00475B63"/>
    <w:rsid w:val="0048657B"/>
    <w:rsid w:val="00495E2F"/>
    <w:rsid w:val="004A5A8B"/>
    <w:rsid w:val="004C14D8"/>
    <w:rsid w:val="004C3480"/>
    <w:rsid w:val="004D2D64"/>
    <w:rsid w:val="004E7CB2"/>
    <w:rsid w:val="005003B9"/>
    <w:rsid w:val="00501CBE"/>
    <w:rsid w:val="00523744"/>
    <w:rsid w:val="00532821"/>
    <w:rsid w:val="00536AFF"/>
    <w:rsid w:val="0053733B"/>
    <w:rsid w:val="00546541"/>
    <w:rsid w:val="005472EA"/>
    <w:rsid w:val="005624ED"/>
    <w:rsid w:val="005751D1"/>
    <w:rsid w:val="00587B26"/>
    <w:rsid w:val="005A638B"/>
    <w:rsid w:val="005B62C9"/>
    <w:rsid w:val="005C3435"/>
    <w:rsid w:val="005D25E5"/>
    <w:rsid w:val="005D794C"/>
    <w:rsid w:val="005F168F"/>
    <w:rsid w:val="005F6B93"/>
    <w:rsid w:val="006016F8"/>
    <w:rsid w:val="00605970"/>
    <w:rsid w:val="00612261"/>
    <w:rsid w:val="006214AD"/>
    <w:rsid w:val="006347EC"/>
    <w:rsid w:val="00637799"/>
    <w:rsid w:val="0064415D"/>
    <w:rsid w:val="00645B99"/>
    <w:rsid w:val="006472EA"/>
    <w:rsid w:val="00652CA1"/>
    <w:rsid w:val="00657431"/>
    <w:rsid w:val="00663CE4"/>
    <w:rsid w:val="006770DA"/>
    <w:rsid w:val="006778B1"/>
    <w:rsid w:val="006A0796"/>
    <w:rsid w:val="006B46B1"/>
    <w:rsid w:val="006E1C12"/>
    <w:rsid w:val="006E5486"/>
    <w:rsid w:val="006E7CB6"/>
    <w:rsid w:val="006F2F49"/>
    <w:rsid w:val="00707385"/>
    <w:rsid w:val="00711851"/>
    <w:rsid w:val="00723FBC"/>
    <w:rsid w:val="00727DA7"/>
    <w:rsid w:val="007415DE"/>
    <w:rsid w:val="0074445B"/>
    <w:rsid w:val="00744F5E"/>
    <w:rsid w:val="00746C31"/>
    <w:rsid w:val="00746C34"/>
    <w:rsid w:val="00755168"/>
    <w:rsid w:val="0078143B"/>
    <w:rsid w:val="0079116F"/>
    <w:rsid w:val="007B2149"/>
    <w:rsid w:val="007B33D9"/>
    <w:rsid w:val="007D01FA"/>
    <w:rsid w:val="007E0EB6"/>
    <w:rsid w:val="007E2187"/>
    <w:rsid w:val="007E2D6F"/>
    <w:rsid w:val="007E3728"/>
    <w:rsid w:val="007E54C6"/>
    <w:rsid w:val="007F76C0"/>
    <w:rsid w:val="008171BE"/>
    <w:rsid w:val="0083197D"/>
    <w:rsid w:val="00840B44"/>
    <w:rsid w:val="00845377"/>
    <w:rsid w:val="00850A6D"/>
    <w:rsid w:val="00865911"/>
    <w:rsid w:val="00865940"/>
    <w:rsid w:val="008712B9"/>
    <w:rsid w:val="00884608"/>
    <w:rsid w:val="008B73CF"/>
    <w:rsid w:val="008C77F9"/>
    <w:rsid w:val="008F3119"/>
    <w:rsid w:val="008F4958"/>
    <w:rsid w:val="009216F9"/>
    <w:rsid w:val="00943A76"/>
    <w:rsid w:val="009529AC"/>
    <w:rsid w:val="00963AF0"/>
    <w:rsid w:val="0096504D"/>
    <w:rsid w:val="00973B21"/>
    <w:rsid w:val="00973D4D"/>
    <w:rsid w:val="00977AC5"/>
    <w:rsid w:val="00996709"/>
    <w:rsid w:val="009B36A3"/>
    <w:rsid w:val="009C2E3E"/>
    <w:rsid w:val="009C607C"/>
    <w:rsid w:val="009D0319"/>
    <w:rsid w:val="009D2190"/>
    <w:rsid w:val="009D4572"/>
    <w:rsid w:val="009E0624"/>
    <w:rsid w:val="009E382E"/>
    <w:rsid w:val="009E5034"/>
    <w:rsid w:val="009F5D9E"/>
    <w:rsid w:val="00A0289C"/>
    <w:rsid w:val="00A14349"/>
    <w:rsid w:val="00A16A64"/>
    <w:rsid w:val="00A3003F"/>
    <w:rsid w:val="00A31E8E"/>
    <w:rsid w:val="00A37ADB"/>
    <w:rsid w:val="00A4157D"/>
    <w:rsid w:val="00A43CF6"/>
    <w:rsid w:val="00A74A93"/>
    <w:rsid w:val="00A75DFD"/>
    <w:rsid w:val="00AA16A4"/>
    <w:rsid w:val="00AA2474"/>
    <w:rsid w:val="00AA7909"/>
    <w:rsid w:val="00AC39FD"/>
    <w:rsid w:val="00AD6642"/>
    <w:rsid w:val="00AE26D5"/>
    <w:rsid w:val="00B02F96"/>
    <w:rsid w:val="00B06A56"/>
    <w:rsid w:val="00B079A0"/>
    <w:rsid w:val="00B10BC5"/>
    <w:rsid w:val="00B117E6"/>
    <w:rsid w:val="00B15870"/>
    <w:rsid w:val="00B1614F"/>
    <w:rsid w:val="00B175DE"/>
    <w:rsid w:val="00B2169D"/>
    <w:rsid w:val="00B3043A"/>
    <w:rsid w:val="00B33E02"/>
    <w:rsid w:val="00B6291A"/>
    <w:rsid w:val="00B718AE"/>
    <w:rsid w:val="00B73900"/>
    <w:rsid w:val="00B75890"/>
    <w:rsid w:val="00B82338"/>
    <w:rsid w:val="00B86D9E"/>
    <w:rsid w:val="00B9125E"/>
    <w:rsid w:val="00BA2BB7"/>
    <w:rsid w:val="00BB632E"/>
    <w:rsid w:val="00BD5463"/>
    <w:rsid w:val="00BD5B98"/>
    <w:rsid w:val="00BE09AC"/>
    <w:rsid w:val="00BE3B21"/>
    <w:rsid w:val="00BF7D3D"/>
    <w:rsid w:val="00C13433"/>
    <w:rsid w:val="00C15A69"/>
    <w:rsid w:val="00C26385"/>
    <w:rsid w:val="00C507FA"/>
    <w:rsid w:val="00C614AF"/>
    <w:rsid w:val="00C9074F"/>
    <w:rsid w:val="00CA369D"/>
    <w:rsid w:val="00CF32AA"/>
    <w:rsid w:val="00D1168B"/>
    <w:rsid w:val="00D25060"/>
    <w:rsid w:val="00D46F8F"/>
    <w:rsid w:val="00D5011B"/>
    <w:rsid w:val="00D514A9"/>
    <w:rsid w:val="00D560F0"/>
    <w:rsid w:val="00D6067E"/>
    <w:rsid w:val="00D655C1"/>
    <w:rsid w:val="00D716BE"/>
    <w:rsid w:val="00D71EB8"/>
    <w:rsid w:val="00D77836"/>
    <w:rsid w:val="00D92FF7"/>
    <w:rsid w:val="00D978AA"/>
    <w:rsid w:val="00DA42FC"/>
    <w:rsid w:val="00DA5AF0"/>
    <w:rsid w:val="00DA6EFF"/>
    <w:rsid w:val="00DC1137"/>
    <w:rsid w:val="00DD75C2"/>
    <w:rsid w:val="00E10FCB"/>
    <w:rsid w:val="00E1349E"/>
    <w:rsid w:val="00E14B9E"/>
    <w:rsid w:val="00E14C52"/>
    <w:rsid w:val="00E21467"/>
    <w:rsid w:val="00E24F47"/>
    <w:rsid w:val="00E33655"/>
    <w:rsid w:val="00E44F40"/>
    <w:rsid w:val="00E55758"/>
    <w:rsid w:val="00E60254"/>
    <w:rsid w:val="00E62653"/>
    <w:rsid w:val="00E63BAF"/>
    <w:rsid w:val="00E725C6"/>
    <w:rsid w:val="00E733C3"/>
    <w:rsid w:val="00E82A42"/>
    <w:rsid w:val="00E84853"/>
    <w:rsid w:val="00E85B5B"/>
    <w:rsid w:val="00E93D26"/>
    <w:rsid w:val="00E94537"/>
    <w:rsid w:val="00EB2570"/>
    <w:rsid w:val="00EB26BA"/>
    <w:rsid w:val="00ED35D4"/>
    <w:rsid w:val="00EE477E"/>
    <w:rsid w:val="00EF0792"/>
    <w:rsid w:val="00EF7336"/>
    <w:rsid w:val="00F32790"/>
    <w:rsid w:val="00F37C51"/>
    <w:rsid w:val="00F41648"/>
    <w:rsid w:val="00F438F8"/>
    <w:rsid w:val="00F515E1"/>
    <w:rsid w:val="00F634F0"/>
    <w:rsid w:val="00F635F0"/>
    <w:rsid w:val="00F63E4B"/>
    <w:rsid w:val="00F81127"/>
    <w:rsid w:val="00F825E2"/>
    <w:rsid w:val="00F8597E"/>
    <w:rsid w:val="00F85D9B"/>
    <w:rsid w:val="00F95D90"/>
    <w:rsid w:val="00F96754"/>
    <w:rsid w:val="00F9798F"/>
    <w:rsid w:val="00FA44C4"/>
    <w:rsid w:val="00FB686F"/>
    <w:rsid w:val="00FC092E"/>
    <w:rsid w:val="00FC5616"/>
    <w:rsid w:val="00FE1091"/>
    <w:rsid w:val="00FE4AB7"/>
    <w:rsid w:val="00FF262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4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C39FD"/>
    <w:rPr>
      <w:szCs w:val="24"/>
    </w:rPr>
  </w:style>
  <w:style w:type="paragraph" w:styleId="Heading1">
    <w:name w:val="heading 1"/>
    <w:basedOn w:val="Normal"/>
    <w:next w:val="Normal"/>
    <w:qFormat/>
    <w:rsid w:val="00AC39FD"/>
    <w:pPr>
      <w:keepNext/>
      <w:outlineLvl w:val="0"/>
    </w:pPr>
    <w:rPr>
      <w:rFonts w:cs="Arial"/>
      <w:b/>
      <w:bCs/>
      <w:kern w:val="32"/>
      <w:sz w:val="24"/>
      <w:szCs w:val="32"/>
    </w:rPr>
  </w:style>
  <w:style w:type="paragraph" w:styleId="Heading2">
    <w:name w:val="heading 2"/>
    <w:basedOn w:val="Normal"/>
    <w:next w:val="Normal"/>
    <w:qFormat/>
    <w:rsid w:val="00AC39FD"/>
    <w:pPr>
      <w:keepNext/>
      <w:outlineLvl w:val="1"/>
    </w:pPr>
    <w:rPr>
      <w:rFonts w:cs="Arial"/>
      <w:b/>
      <w:bCs/>
      <w:i/>
      <w:iCs/>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2">
    <w:name w:val="Body Text 2"/>
    <w:basedOn w:val="Normal"/>
    <w:link w:val="BodyText2Char"/>
    <w:rsid w:val="00AC39FD"/>
    <w:rPr>
      <w:rFonts w:ascii="Arial" w:hAnsi="Arial" w:cs="Arial"/>
      <w:sz w:val="22"/>
    </w:rPr>
  </w:style>
  <w:style w:type="character" w:styleId="FollowedHyperlink">
    <w:name w:val="FollowedHyperlink"/>
    <w:basedOn w:val="DefaultParagraphFont"/>
    <w:semiHidden/>
    <w:rsid w:val="00AC39FD"/>
    <w:rPr>
      <w:color w:val="800080"/>
      <w:u w:val="single"/>
    </w:rPr>
  </w:style>
  <w:style w:type="paragraph" w:styleId="Header">
    <w:name w:val="header"/>
    <w:basedOn w:val="Normal"/>
    <w:semiHidden/>
    <w:rsid w:val="00AC39FD"/>
    <w:pPr>
      <w:tabs>
        <w:tab w:val="center" w:pos="4320"/>
        <w:tab w:val="right" w:pos="8640"/>
      </w:tabs>
    </w:pPr>
  </w:style>
  <w:style w:type="paragraph" w:styleId="Footer">
    <w:name w:val="footer"/>
    <w:basedOn w:val="Normal"/>
    <w:semiHidden/>
    <w:rsid w:val="00AC39FD"/>
    <w:pPr>
      <w:tabs>
        <w:tab w:val="center" w:pos="4320"/>
        <w:tab w:val="right" w:pos="8640"/>
      </w:tabs>
    </w:pPr>
  </w:style>
  <w:style w:type="character" w:styleId="PageNumber">
    <w:name w:val="page number"/>
    <w:basedOn w:val="DefaultParagraphFont"/>
    <w:semiHidden/>
    <w:rsid w:val="00AC39FD"/>
  </w:style>
  <w:style w:type="table" w:styleId="TableGrid">
    <w:name w:val="Table Grid"/>
    <w:basedOn w:val="TableNormal"/>
    <w:rsid w:val="00B079A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B079A0"/>
    <w:rPr>
      <w:rFonts w:ascii="Tahoma" w:hAnsi="Tahoma" w:cs="Tahoma"/>
      <w:sz w:val="16"/>
      <w:szCs w:val="16"/>
    </w:rPr>
  </w:style>
  <w:style w:type="character" w:customStyle="1" w:styleId="BalloonTextChar">
    <w:name w:val="Balloon Text Char"/>
    <w:basedOn w:val="DefaultParagraphFont"/>
    <w:link w:val="BalloonText"/>
    <w:uiPriority w:val="99"/>
    <w:semiHidden/>
    <w:rsid w:val="00B079A0"/>
    <w:rPr>
      <w:rFonts w:ascii="Tahoma" w:hAnsi="Tahoma" w:cs="Tahoma"/>
      <w:sz w:val="16"/>
      <w:szCs w:val="16"/>
    </w:rPr>
  </w:style>
  <w:style w:type="character" w:customStyle="1" w:styleId="BodyText2Char">
    <w:name w:val="Body Text 2 Char"/>
    <w:basedOn w:val="DefaultParagraphFont"/>
    <w:link w:val="BodyText2"/>
    <w:rsid w:val="000D0FC8"/>
    <w:rPr>
      <w:rFonts w:ascii="Arial" w:hAnsi="Arial" w:cs="Arial"/>
      <w:sz w:val="22"/>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125</TotalTime>
  <Pages>7</Pages>
  <Words>431</Words>
  <Characters>2460</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Land Development Workshop</vt:lpstr>
    </vt:vector>
  </TitlesOfParts>
  <Company>Environmental Engineer</Company>
  <LinksUpToDate>false</LinksUpToDate>
  <CharactersWithSpaces>2886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Land Development Workshop</dc:title>
  <dc:creator>Robert Pitt</dc:creator>
  <cp:lastModifiedBy>Bob</cp:lastModifiedBy>
  <cp:revision>29</cp:revision>
  <cp:lastPrinted>2013-12-14T02:48:00Z</cp:lastPrinted>
  <dcterms:created xsi:type="dcterms:W3CDTF">2012-10-12T14:19:00Z</dcterms:created>
  <dcterms:modified xsi:type="dcterms:W3CDTF">2013-12-14T02:49:00Z</dcterms:modified>
</cp:coreProperties>
</file>